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bookmarkStart w:id="0" w:name="_GoBack"/>
      <w:bookmarkEnd w:id="0"/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20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«Марьиногорский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и  гражданина (ки) </w:t>
      </w:r>
    </w:p>
    <w:p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и  </w:t>
      </w:r>
      <w:r w:rsidR="0094704F">
        <w:rPr>
          <w:rFonts w:ascii="Times New Roman" w:hAnsi="Times New Roman" w:cs="Times New Roman"/>
          <w:sz w:val="18"/>
          <w:szCs w:val="18"/>
        </w:rPr>
        <w:t xml:space="preserve">лиц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</w:t>
      </w:r>
      <w:r w:rsidR="001E6D08">
        <w:rPr>
          <w:sz w:val="18"/>
          <w:szCs w:val="18"/>
        </w:rPr>
        <w:t>заоч</w:t>
      </w:r>
      <w:r w:rsidR="005C17F4">
        <w:rPr>
          <w:sz w:val="18"/>
          <w:szCs w:val="18"/>
        </w:rPr>
        <w:t xml:space="preserve">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59406F">
        <w:rPr>
          <w:b/>
          <w:i/>
          <w:sz w:val="20"/>
          <w:szCs w:val="20"/>
        </w:rPr>
        <w:t>0</w:t>
      </w:r>
      <w:r w:rsidR="0089093A" w:rsidRPr="00F21639">
        <w:rPr>
          <w:b/>
          <w:i/>
          <w:sz w:val="20"/>
          <w:szCs w:val="20"/>
        </w:rPr>
        <w:t>1 «</w:t>
      </w:r>
      <w:r w:rsidR="0059406F">
        <w:rPr>
          <w:b/>
          <w:i/>
          <w:sz w:val="20"/>
          <w:szCs w:val="20"/>
        </w:rPr>
        <w:t>Техни</w:t>
      </w:r>
      <w:r w:rsidR="0089093A" w:rsidRPr="00F21639">
        <w:rPr>
          <w:b/>
          <w:i/>
          <w:sz w:val="20"/>
          <w:szCs w:val="20"/>
        </w:rPr>
        <w:t xml:space="preserve">ческое обеспечение </w:t>
      </w:r>
      <w:r w:rsidR="0059406F">
        <w:rPr>
          <w:b/>
          <w:i/>
          <w:sz w:val="20"/>
          <w:szCs w:val="20"/>
        </w:rPr>
        <w:t xml:space="preserve">процессов </w:t>
      </w:r>
      <w:r w:rsidR="0089093A" w:rsidRPr="00F21639">
        <w:rPr>
          <w:b/>
          <w:i/>
          <w:sz w:val="20"/>
          <w:szCs w:val="20"/>
        </w:rPr>
        <w:t>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FA6B01">
        <w:rPr>
          <w:b/>
          <w:i/>
          <w:sz w:val="20"/>
          <w:szCs w:val="20"/>
        </w:rPr>
        <w:t>по направлениям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</w:t>
      </w:r>
      <w:r w:rsidR="0059406F">
        <w:rPr>
          <w:b/>
          <w:i/>
          <w:sz w:val="20"/>
          <w:szCs w:val="20"/>
        </w:rPr>
        <w:t>механ</w:t>
      </w:r>
      <w:r w:rsidR="0089093A" w:rsidRPr="00F21639">
        <w:rPr>
          <w:b/>
          <w:i/>
          <w:sz w:val="20"/>
          <w:szCs w:val="20"/>
        </w:rPr>
        <w:t>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D5E93" w:rsidRPr="009D5E93">
        <w:rPr>
          <w:b/>
          <w:sz w:val="20"/>
          <w:szCs w:val="20"/>
        </w:rPr>
        <w:t>3 года 6 месяцев.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1E6D08">
        <w:rPr>
          <w:b/>
          <w:sz w:val="20"/>
          <w:szCs w:val="20"/>
        </w:rPr>
        <w:t>2232,0</w:t>
      </w:r>
      <w:r w:rsidR="009D5E93">
        <w:rPr>
          <w:b/>
          <w:sz w:val="20"/>
          <w:szCs w:val="20"/>
        </w:rPr>
        <w:t xml:space="preserve"> (</w:t>
      </w:r>
      <w:r w:rsidR="001E6D08">
        <w:rPr>
          <w:b/>
          <w:sz w:val="20"/>
          <w:szCs w:val="20"/>
        </w:rPr>
        <w:t>две тысячи двести тридцать два</w:t>
      </w:r>
      <w:r w:rsidR="00FA6B01">
        <w:rPr>
          <w:b/>
          <w:sz w:val="20"/>
          <w:szCs w:val="20"/>
        </w:rPr>
        <w:t xml:space="preserve"> белорусских</w:t>
      </w:r>
      <w:r w:rsidR="009D5E93">
        <w:rPr>
          <w:b/>
          <w:sz w:val="20"/>
          <w:szCs w:val="20"/>
        </w:rPr>
        <w:t xml:space="preserve"> рубл</w:t>
      </w:r>
      <w:r w:rsidR="001E6D08">
        <w:rPr>
          <w:b/>
          <w:sz w:val="20"/>
          <w:szCs w:val="20"/>
        </w:rPr>
        <w:t>я</w:t>
      </w:r>
      <w:r w:rsidR="009D5E93">
        <w:rPr>
          <w:b/>
          <w:sz w:val="20"/>
          <w:szCs w:val="20"/>
        </w:rPr>
        <w:t>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6.2 неликвидации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6.3 непрохождения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</w:t>
      </w:r>
      <w:r w:rsidR="00262AEA">
        <w:rPr>
          <w:sz w:val="18"/>
          <w:szCs w:val="18"/>
        </w:rPr>
        <w:t>_</w:t>
      </w:r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582ADD" w:rsidRDefault="00582ADD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Пуховичский р-н, п. Марьино, ул. Рудовича,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«Б</w:t>
            </w:r>
            <w:r>
              <w:rPr>
                <w:sz w:val="18"/>
                <w:szCs w:val="18"/>
              </w:rPr>
              <w:t>еларусбанк</w:t>
            </w:r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Д.В.Зубенко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59406F">
            <w:pPr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:rsidR="00B91D24" w:rsidRPr="0094704F" w:rsidRDefault="00B91D24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</w:t>
      </w:r>
      <w:r w:rsidR="00582ADD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8"/>
          <w:szCs w:val="18"/>
        </w:rPr>
        <w:t>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91D24" w:rsidRPr="00DA1D98" w:rsidRDefault="00B91D24" w:rsidP="00B91D2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B91D24" w:rsidRPr="0094704F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B91D24" w:rsidRPr="0094704F" w:rsidRDefault="00B91D24" w:rsidP="00B91D2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B91D24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91D24" w:rsidRDefault="00B91D24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59406F">
        <w:rPr>
          <w:rFonts w:ascii="Times New Roman" w:hAnsi="Times New Roman" w:cs="Times New Roman"/>
          <w:sz w:val="18"/>
          <w:szCs w:val="18"/>
        </w:rPr>
        <w:t>_____</w:t>
      </w:r>
    </w:p>
    <w:p w:rsidR="0059406F" w:rsidRDefault="0059406F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91D24" w:rsidRPr="00127502" w:rsidRDefault="00B91D24" w:rsidP="00B91D2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:rsidR="00795491" w:rsidRPr="0094704F" w:rsidRDefault="00795491" w:rsidP="00B91D2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1E6D08"/>
    <w:rsid w:val="00204822"/>
    <w:rsid w:val="00262AEA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6223D"/>
    <w:rsid w:val="004901B8"/>
    <w:rsid w:val="00524AFC"/>
    <w:rsid w:val="00572CBF"/>
    <w:rsid w:val="00582ADD"/>
    <w:rsid w:val="00584AEB"/>
    <w:rsid w:val="00587853"/>
    <w:rsid w:val="0059406F"/>
    <w:rsid w:val="005A3DB2"/>
    <w:rsid w:val="005C17F4"/>
    <w:rsid w:val="00625CFC"/>
    <w:rsid w:val="00645898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9093A"/>
    <w:rsid w:val="00892F9E"/>
    <w:rsid w:val="008A69D4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46C65"/>
    <w:rsid w:val="00B91D24"/>
    <w:rsid w:val="00BB63F9"/>
    <w:rsid w:val="00BE0348"/>
    <w:rsid w:val="00BE2570"/>
    <w:rsid w:val="00BE47A0"/>
    <w:rsid w:val="00BF5F54"/>
    <w:rsid w:val="00C0561D"/>
    <w:rsid w:val="00C17D11"/>
    <w:rsid w:val="00C421F1"/>
    <w:rsid w:val="00C624C6"/>
    <w:rsid w:val="00C76194"/>
    <w:rsid w:val="00CF03DE"/>
    <w:rsid w:val="00CF2D2B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90AEF"/>
    <w:rsid w:val="00EB378F"/>
    <w:rsid w:val="00EB66F4"/>
    <w:rsid w:val="00F11C0D"/>
    <w:rsid w:val="00F21639"/>
    <w:rsid w:val="00F37127"/>
    <w:rsid w:val="00F77A43"/>
    <w:rsid w:val="00FA6B01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572A-C1C1-4EA2-814F-2961D28C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2</cp:revision>
  <cp:lastPrinted>2020-05-21T09:13:00Z</cp:lastPrinted>
  <dcterms:created xsi:type="dcterms:W3CDTF">2020-09-22T04:52:00Z</dcterms:created>
  <dcterms:modified xsi:type="dcterms:W3CDTF">2020-09-22T04:52:00Z</dcterms:modified>
</cp:coreProperties>
</file>